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Joelle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FIRST ADVANTAGE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CONCOURSE PARKWAY NE,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ADVANTAGE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24,905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44,298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6,974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37,324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24,905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common stock. The RSUs will be settled in either common stock or cash (or a combination thereof).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in connection with the vesting of RSUs to cover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originally granted on May 12, 2022, which vest in four equal annual installments, beginning on May 11, 2023, subject to continued service through such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 T. Jardine,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7987" TargetMode="External"/><Relationship Id="rId5" Type="http://schemas.openxmlformats.org/officeDocument/2006/relationships/hyperlink" Target="http://www.sec.gov/cgi-bin/browse-edgar?action=getcompany&amp;CIK=0001210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3577</Characters>
  <CharactersWithSpaces>4163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